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8F" w:rsidRDefault="0001128F" w:rsidP="0001128F">
      <w:pPr>
        <w:rPr>
          <w:sz w:val="28"/>
          <w:szCs w:val="28"/>
        </w:rPr>
      </w:pPr>
    </w:p>
    <w:p w:rsidR="0001128F" w:rsidRDefault="0001128F" w:rsidP="0001128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2E5801" w:rsidRPr="00D92CC0">
        <w:rPr>
          <w:rFonts w:ascii="Times New Roman" w:eastAsia="Times New Roman" w:hAnsi="Times New Roman" w:cs="Times New Roman"/>
          <w:b/>
          <w:caps/>
          <w:noProof/>
          <w:color w:val="000000"/>
          <w:sz w:val="28"/>
          <w:szCs w:val="20"/>
          <w:lang w:val="uk-UA" w:eastAsia="uk-UA"/>
        </w:rPr>
        <w:drawing>
          <wp:inline distT="0" distB="0" distL="0" distR="0" wp14:anchorId="790DCC40" wp14:editId="2161A3F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8F" w:rsidRPr="0001128F" w:rsidRDefault="0001128F" w:rsidP="0001128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 xml:space="preserve">ТАРАЩАНСЬКИЙ ЗАКЛАД ЗАГАЛЬНОЇ СЕРЕДНЬОЇ </w:t>
      </w:r>
    </w:p>
    <w:p w:rsidR="0001128F" w:rsidRPr="0001128F" w:rsidRDefault="0001128F" w:rsidP="0001128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>ОСВІТИ І-ІІ СТУПЕНІВ №3</w:t>
      </w:r>
    </w:p>
    <w:p w:rsidR="0001128F" w:rsidRPr="0001128F" w:rsidRDefault="0001128F" w:rsidP="000112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01128F">
        <w:rPr>
          <w:rFonts w:ascii="Times New Roman" w:hAnsi="Times New Roman" w:cs="Times New Roman"/>
          <w:b/>
          <w:sz w:val="28"/>
          <w:szCs w:val="28"/>
        </w:rPr>
        <w:t xml:space="preserve">  ТАРАЩАНСЬКОЇ МІСЬКОЇ РАДИ КИЇВСЬКОЇ ОБЛАСТІ</w:t>
      </w:r>
    </w:p>
    <w:p w:rsidR="002E5801" w:rsidRPr="00D92CC0" w:rsidRDefault="002E5801" w:rsidP="002E5801">
      <w:pPr>
        <w:keepNext/>
        <w:tabs>
          <w:tab w:val="left" w:pos="4111"/>
          <w:tab w:val="center" w:pos="4962"/>
        </w:tabs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:rsidR="002E5801" w:rsidRPr="00D92CC0" w:rsidRDefault="002E5801" w:rsidP="002E5801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B02056" wp14:editId="3DD5749C">
                <wp:simplePos x="0" y="0"/>
                <wp:positionH relativeFrom="column">
                  <wp:posOffset>-182880</wp:posOffset>
                </wp:positionH>
                <wp:positionV relativeFrom="paragraph">
                  <wp:posOffset>77469</wp:posOffset>
                </wp:positionV>
                <wp:extent cx="6311900" cy="0"/>
                <wp:effectExtent l="0" t="19050" r="127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266DB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4pt,6.1pt" to="48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sWAIAAGoEAAAOAAAAZHJzL2Uyb0RvYy54bWysVNFu0zAUfUfiHyy/d0nWrtuipRNqWl4G&#10;VNr4ADd2GmuObdle0wohwZ6R9gn8Ag8gTRrwDekfce2m1QYvCJEH59q+Pjn33OOcna9qgZbMWK5k&#10;hpODGCMmC0W5XGT47dW0d4KRdURSIpRkGV4zi89Hz5+dNTplh6pSgjKDAETatNEZrpzTaRTZomI1&#10;sQdKMwmbpTI1cTA1i4ga0gB6LaLDOB5GjTJUG1Uwa2E1327iUcAvS1a4N2VpmUMiw8DNhdGEce7H&#10;aHRG0oUhuuJFR4P8A4uacAkf3UPlxBF0Y/gfUDUvjLKqdAeFqiNVlrxgoQaoJol/q+ayIpqFWkAc&#10;q/cy2f8HW7xezgziNMN9jCSpoUXt582HzV37vf2yuUObj+3P9lv7tb1vf7T3m1uIHzafIPab7UO3&#10;fIf6XslG2xQAx3JmvBbFSl7qC1VcWyTVuCJywUJFV2sNn0n8iejJET+xGvjMm1eKQg65cSrIuipN&#10;7SFBMLQK3Vvvu8dWDhWwOOwnyWkMTS52exFJdwe1se4lUzXyQYYFl15YkpLlhXWeCEl3KX5ZqikX&#10;IphDSNRk+Og4OfLQtQapHJjl+qrqWm6V4NSn+4PWLOZjYdCSeMOFJ9QJO4/TjLqRNMBXjNBJFzvC&#10;xTYGOkJ6PCgOCHbR1lHvTuPTycnkZNAbHA4nvUGc570X0/GgN5wmx0d5Px+P8+S9ry4ZpBWnlEnP&#10;bufuZPB37unu2daXe3/vhYmeogcFgezuHUiH7vqGbq0xV3Q9M7uug6FDcnf5/I15PIf48S9i9AsA&#10;AP//AwBQSwMEFAAGAAgAAAAhAPCINzrbAAAACQEAAA8AAABkcnMvZG93bnJldi54bWxMj8FOwzAQ&#10;RO9I/IO1SNxah9BWaYhTVVR8QAMHjm68TSLsdWS7beDr2aoHuO3ujGbfVJvJWXHGEAdPCp7mGQik&#10;1puBOgUf72+zAkRMmoy2nlDBN0bY1Pd3lS6Nv9Aez03qBIdQLLWCPqWxlDK2PTod535EYu3og9OJ&#10;19BJE/SFw52VeZatpNMD8Ydej/jaY/vVnJyCxmd2N22fbfNTLD53vi3GsIxKPT5M2xcQCaf0Z4Yr&#10;PqNDzUwHfyIThVUwywtGTyzkOQg2rFdLHg63g6wr+b9B/QsAAP//AwBQSwECLQAUAAYACAAAACEA&#10;toM4kv4AAADhAQAAEwAAAAAAAAAAAAAAAAAAAAAAW0NvbnRlbnRfVHlwZXNdLnhtbFBLAQItABQA&#10;BgAIAAAAIQA4/SH/1gAAAJQBAAALAAAAAAAAAAAAAAAAAC8BAABfcmVscy8ucmVsc1BLAQItABQA&#10;BgAIAAAAIQDy5HMsWAIAAGoEAAAOAAAAAAAAAAAAAAAAAC4CAABkcnMvZTJvRG9jLnhtbFBLAQIt&#10;ABQABgAIAAAAIQDwiDc6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061B" w:rsidRPr="002E5801" w:rsidRDefault="00E6061B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E5801" w:rsidRP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>ЗВІТ ДИРЕКТОРА</w:t>
      </w:r>
    </w:p>
    <w:p w:rsidR="002E5801" w:rsidRDefault="009D02FE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ТАРАЩАН</w:t>
      </w:r>
      <w:r w:rsidR="002E5801"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СЬКОГО ЗАКЛАДУ 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ЗАГАЛЬНОЇ СЕРЕДНЬОЇ ОСВІТИ </w:t>
      </w:r>
    </w:p>
    <w:p w:rsidR="002E5801" w:rsidRDefault="009D02FE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І-ІІ</w:t>
      </w:r>
      <w:r w:rsidR="002E5801"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СТУПЕНІВ 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№3</w:t>
      </w:r>
    </w:p>
    <w:p w:rsidR="002E5801" w:rsidRDefault="009D02FE" w:rsidP="009D02FE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КОВАЛЕНКО ЛЮДМИЛИ ВАСИЛІВНИ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ПЕРЕД ПЕДАГОГІЧНИМ КОЛЕКТИВОМ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ТА ГРОМАДСЬКІСТЮ</w:t>
      </w:r>
    </w:p>
    <w:p w:rsidR="002E5801" w:rsidRDefault="009D02FE" w:rsidP="002E580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ЗА 2021/2022</w:t>
      </w:r>
      <w:r w:rsid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НАВЧАЛЬНИЙ РІК</w:t>
      </w:r>
      <w:r w:rsidR="002E5801"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E934FF" w:rsidRPr="00D9034E" w:rsidRDefault="00A11AF9" w:rsidP="00A11AF9">
      <w:pPr>
        <w:spacing w:after="0" w:line="288" w:lineRule="auto"/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                                                </w:t>
      </w:r>
      <w:r w:rsidR="00E934FF" w:rsidRPr="00D9034E">
        <w:rPr>
          <w:rFonts w:ascii="Times New Roman" w:hAnsi="Times New Roman" w:cs="Times New Roman"/>
          <w:b/>
          <w:sz w:val="32"/>
          <w:szCs w:val="32"/>
          <w:lang w:val="uk-UA"/>
        </w:rPr>
        <w:t>Вступ</w:t>
      </w:r>
    </w:p>
    <w:p w:rsidR="00E934FF" w:rsidRPr="00D9034E" w:rsidRDefault="009D08F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На виконання п. 3 наказу Міністерства освіти і науки України від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28.01.2005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55 «Про запровадження звітування керівників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ошкільних,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загальноосвітніх та професійно-технічних навчальних закладів», керуючись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Примірним положенням про порядок звітування керівників дошкільних,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загальноосвітніх та професійно-технічних навчальних закладів про свою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діяльність перед педагогічним колективом та громадськістю, затвердженим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наказом Міністерства освіти і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науки України від 23.03.2005 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178, у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відповідності до функціональних обов’язків та з метою подальшого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утвердження відкритої, демократичної, державно-громадської системи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управління освітою, запровадження колегіальної етики управлінської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діяльності у школі, що базується на принципах взаємоповаги та позитивної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66088">
        <w:rPr>
          <w:rFonts w:ascii="Times New Roman" w:hAnsi="Times New Roman" w:cs="Times New Roman"/>
          <w:sz w:val="32"/>
          <w:szCs w:val="32"/>
          <w:lang w:val="uk-UA"/>
        </w:rPr>
        <w:t xml:space="preserve">мотивації, представляю 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звіт про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діяльність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на посаді директора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та підсумки</w:t>
      </w:r>
      <w:r w:rsidR="00F66088">
        <w:rPr>
          <w:rFonts w:ascii="Times New Roman" w:hAnsi="Times New Roman" w:cs="Times New Roman"/>
          <w:sz w:val="32"/>
          <w:szCs w:val="32"/>
          <w:lang w:val="uk-UA"/>
        </w:rPr>
        <w:t xml:space="preserve">  роботи колективу протягом 2021 –2022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навчального року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97E80" w:rsidRPr="00D9034E" w:rsidRDefault="00341B68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ротягом звіт</w:t>
      </w:r>
      <w:r>
        <w:rPr>
          <w:rFonts w:ascii="Times New Roman" w:hAnsi="Times New Roman" w:cs="Times New Roman"/>
          <w:sz w:val="32"/>
          <w:szCs w:val="32"/>
          <w:lang w:val="uk-UA"/>
        </w:rPr>
        <w:t>ного періоду я як директор закладу освіти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керувала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ся посадовими обов’язками, основними нормативно-правовими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документами, </w:t>
      </w:r>
      <w:r>
        <w:rPr>
          <w:rFonts w:ascii="Times New Roman" w:hAnsi="Times New Roman" w:cs="Times New Roman"/>
          <w:sz w:val="32"/>
          <w:szCs w:val="32"/>
          <w:lang w:val="uk-UA"/>
        </w:rPr>
        <w:t>які регламентують роботу освіт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ь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ого закладу: Конституцією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України, Законами України «Про освіту», «Про загальну середню освіту»,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«Про основні засади мовної політики в Україні», Статутом школи та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чинними нормативно-правовими документами у галузі освіти.</w:t>
      </w:r>
    </w:p>
    <w:p w:rsidR="00A11AF9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97E80" w:rsidRPr="00341B68" w:rsidRDefault="00097E80" w:rsidP="00A11AF9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341B68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Навчальний процес</w:t>
      </w:r>
    </w:p>
    <w:p w:rsidR="00097E80" w:rsidRPr="00341B68" w:rsidRDefault="00097E80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На сучасному етапі головним завданням нашого закладу є підвищення якості освіти через упровадження інновацій, сучасних підходів до оцінювання, зокрема формувальне оцінювання,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само-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та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взаємооцінювання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, дотримання основних принципів НУШ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–дитиноцентризму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, педагогіки партнерства, інтеграції предметів.</w:t>
      </w: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Мережа</w:t>
      </w: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у кінці</w:t>
      </w:r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 2021-2022 </w:t>
      </w:r>
      <w:proofErr w:type="spellStart"/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н.р</w:t>
      </w:r>
      <w:proofErr w:type="spellEnd"/>
      <w:r w:rsidRPr="009644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6"/>
        <w:gridCol w:w="658"/>
        <w:gridCol w:w="671"/>
        <w:gridCol w:w="813"/>
        <w:gridCol w:w="554"/>
        <w:gridCol w:w="772"/>
        <w:gridCol w:w="772"/>
        <w:gridCol w:w="772"/>
        <w:gridCol w:w="772"/>
        <w:gridCol w:w="772"/>
        <w:gridCol w:w="1091"/>
        <w:gridCol w:w="1639"/>
      </w:tblGrid>
      <w:tr w:rsidR="00964485" w:rsidRPr="00964485" w:rsidTr="0086585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2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3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4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5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6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7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8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964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К-сть</w:t>
            </w:r>
            <w:proofErr w:type="spellEnd"/>
            <w:r w:rsidRPr="00964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інклюзивних класів</w:t>
            </w:r>
          </w:p>
        </w:tc>
      </w:tr>
      <w:tr w:rsidR="00964485" w:rsidRPr="00964485" w:rsidTr="0086585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К-</w:t>
            </w: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сть</w:t>
            </w:r>
            <w:proofErr w:type="spellEnd"/>
          </w:p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131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2(2 </w:t>
            </w: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.; 1 уч., 4кл.:1уч.)</w:t>
            </w:r>
          </w:p>
        </w:tc>
      </w:tr>
    </w:tbl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97E80" w:rsidRPr="00D9034E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За останні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три роки  континген</w:t>
      </w:r>
      <w:r>
        <w:rPr>
          <w:rFonts w:ascii="Times New Roman" w:hAnsi="Times New Roman" w:cs="Times New Roman"/>
          <w:sz w:val="32"/>
          <w:szCs w:val="32"/>
          <w:lang w:val="uk-UA"/>
        </w:rPr>
        <w:t>т учнів у нашій школі перебуває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в межах 130 – 13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2 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учнів.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>На 2022-2023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навчальн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>ий рік передбачається  15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першокласників.</w:t>
      </w:r>
    </w:p>
    <w:p w:rsidR="00097E80" w:rsidRPr="00D9034E" w:rsidRDefault="001975D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У зв’язку із запровадженням  карантинних обмежень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та введенням воєнного стану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цей навчальний рік був особливим і в організації і проведенні освітнього процесу. Навчання проходило як очно так і з використанням дистанційних фор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>м. Варто зазначити, що майже три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місяці всі навчальні заняття проходили за розкладом в синхронному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та асинхронному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режимі з вико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ристанням платформи </w:t>
      </w:r>
      <w:proofErr w:type="spellStart"/>
      <w:r w:rsidR="00964485">
        <w:rPr>
          <w:rFonts w:ascii="Times New Roman" w:hAnsi="Times New Roman" w:cs="Times New Roman"/>
          <w:sz w:val="32"/>
          <w:szCs w:val="32"/>
          <w:lang w:val="uk-UA"/>
        </w:rPr>
        <w:t>Google</w:t>
      </w:r>
      <w:proofErr w:type="spellEnd"/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964485">
        <w:rPr>
          <w:rFonts w:ascii="Times New Roman" w:hAnsi="Times New Roman" w:cs="Times New Roman"/>
          <w:sz w:val="32"/>
          <w:szCs w:val="32"/>
          <w:lang w:val="uk-UA"/>
        </w:rPr>
        <w:t>Meet</w:t>
      </w:r>
      <w:proofErr w:type="spellEnd"/>
      <w:r w:rsidR="0096448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C65BDB">
        <w:rPr>
          <w:rFonts w:ascii="Times New Roman" w:hAnsi="Times New Roman" w:cs="Times New Roman"/>
          <w:sz w:val="32"/>
          <w:szCs w:val="32"/>
          <w:lang w:val="en-GB"/>
        </w:rPr>
        <w:t>ZOOM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170449" w:rsidRPr="0017044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170449">
        <w:rPr>
          <w:rFonts w:ascii="Times New Roman" w:hAnsi="Times New Roman" w:cs="Times New Roman"/>
          <w:sz w:val="32"/>
          <w:szCs w:val="32"/>
          <w:lang w:val="uk-UA"/>
        </w:rPr>
        <w:t>Google</w:t>
      </w:r>
      <w:proofErr w:type="spellEnd"/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>лас</w:t>
      </w:r>
      <w:r w:rsidR="00C65BDB" w:rsidRPr="00C65BD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Дистанційним навч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анням було охоплено 100 % учнів.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34ACF">
        <w:rPr>
          <w:rFonts w:ascii="Times New Roman" w:hAnsi="Times New Roman" w:cs="Times New Roman"/>
          <w:sz w:val="32"/>
          <w:szCs w:val="32"/>
          <w:lang w:val="uk-UA"/>
        </w:rPr>
        <w:t>До навчання було долучено 8 осіб з числа внутрішньо переміщених.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>У 2021-2022н.р. навчалося  131 учень, з яких 16 буде випущено зі школи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 всі інші переведені на наступний рік навчання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Середній кількісний показник рівня навчальних досягнень такий: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17044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Високий рівень -   8  учнів 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Достатній рівень -    21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учень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Середній рівень   -    47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учнів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17044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Початковий рівень   -  0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учнів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Середній якісний показник навчальних досягнень по закладу становить 38%.</w:t>
      </w:r>
    </w:p>
    <w:p w:rsidR="00097E80" w:rsidRPr="00D9034E" w:rsidRDefault="00D9034E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 школі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>І ступеня навчається 55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уч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>нів. За рішенням педради оцінювання здійснюється вербально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170449" w:rsidP="00A11AF9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Другий ступінь нараховує 76 уч</w:t>
      </w:r>
      <w:r>
        <w:rPr>
          <w:rFonts w:ascii="Times New Roman" w:hAnsi="Times New Roman" w:cs="Times New Roman"/>
          <w:sz w:val="32"/>
          <w:szCs w:val="32"/>
          <w:lang w:val="uk-UA"/>
        </w:rPr>
        <w:t>нів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, якість знань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38%, що на 3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% більше минулого року. На вис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окому рівні навчається 8 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учнів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-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% - на одному рівні з  минулим роком),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на достатньому 21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– 36% (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на 6% більше  як у 2020-2021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="00DB46AB">
        <w:rPr>
          <w:rFonts w:ascii="Times New Roman" w:hAnsi="Times New Roman" w:cs="Times New Roman"/>
          <w:sz w:val="32"/>
          <w:szCs w:val="32"/>
          <w:lang w:val="uk-UA"/>
        </w:rPr>
        <w:t xml:space="preserve">.), на середньому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чнів 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>61,5%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97E80" w:rsidRPr="00D9034E" w:rsidRDefault="00170449" w:rsidP="00A11AF9">
      <w:pPr>
        <w:tabs>
          <w:tab w:val="left" w:pos="5865"/>
        </w:tabs>
        <w:spacing w:after="0" w:line="288" w:lineRule="auto"/>
        <w:ind w:left="142" w:firstLine="368"/>
        <w:jc w:val="both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Цього року заклад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закінчили з високими балами і нагороджені Похвальним листом «За високі досягнен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>ня у навчанні»  8 учнів базової школи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097E80" w:rsidRPr="00D9034E" w:rsidRDefault="00097E80" w:rsidP="00A11AF9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Відповідно до навчального плану роботи школи за рахунок варіативної складової було </w:t>
      </w:r>
      <w:r w:rsidR="00CB6184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8 </w:t>
      </w:r>
      <w:r w:rsidRPr="00D9034E">
        <w:rPr>
          <w:rFonts w:ascii="Times New Roman" w:hAnsi="Times New Roman" w:cs="Times New Roman"/>
          <w:color w:val="000000"/>
          <w:sz w:val="32"/>
          <w:szCs w:val="32"/>
          <w:lang w:val="uk-UA"/>
        </w:rPr>
        <w:t>годин</w:t>
      </w:r>
      <w:r w:rsidR="00CB6184">
        <w:rPr>
          <w:rFonts w:ascii="Times New Roman" w:hAnsi="Times New Roman" w:cs="Times New Roman"/>
          <w:color w:val="000000"/>
          <w:sz w:val="32"/>
          <w:szCs w:val="32"/>
          <w:lang w:val="uk-UA"/>
        </w:rPr>
        <w:t>.</w:t>
      </w:r>
    </w:p>
    <w:p w:rsidR="0055238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Особлива увага приділяється вивченню учнями української мови як державної. Головним завданням є підготовка мовно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грамотної людини з високим рівнем комунікативної компетентності. Тому за рахунок варіативної складової збільшено кількість годин на в</w:t>
      </w:r>
      <w:r w:rsidR="0055238C">
        <w:rPr>
          <w:rFonts w:ascii="Times New Roman" w:hAnsi="Times New Roman" w:cs="Times New Roman"/>
          <w:sz w:val="32"/>
          <w:szCs w:val="32"/>
          <w:lang w:val="uk-UA"/>
        </w:rPr>
        <w:t xml:space="preserve">ивчення української мови 1-4 класах по 1 год. </w:t>
      </w:r>
    </w:p>
    <w:p w:rsidR="00CB6184" w:rsidRDefault="0055238C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У базовій школі для формування гуманістичного світогляду у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5-6 класах по 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год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введено курс за вибором «Етика» </w:t>
      </w:r>
      <w:proofErr w:type="spellStart"/>
      <w:r w:rsidR="0087646A">
        <w:rPr>
          <w:rFonts w:ascii="Times New Roman" w:hAnsi="Times New Roman" w:cs="Times New Roman"/>
          <w:sz w:val="32"/>
          <w:szCs w:val="32"/>
          <w:lang w:val="uk-UA"/>
        </w:rPr>
        <w:t>.Для</w:t>
      </w:r>
      <w:proofErr w:type="spellEnd"/>
      <w:r w:rsidR="0087646A">
        <w:rPr>
          <w:rFonts w:ascii="Times New Roman" w:hAnsi="Times New Roman" w:cs="Times New Roman"/>
          <w:sz w:val="32"/>
          <w:szCs w:val="32"/>
          <w:lang w:val="uk-UA"/>
        </w:rPr>
        <w:t xml:space="preserve"> формування графічної грамотності у 8 класі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7646A">
        <w:rPr>
          <w:rFonts w:ascii="Times New Roman" w:hAnsi="Times New Roman" w:cs="Times New Roman"/>
          <w:sz w:val="32"/>
          <w:szCs w:val="32"/>
          <w:lang w:val="uk-UA"/>
        </w:rPr>
        <w:t>введено курс за вибором «Креслення»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CB6184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 6 класі  продовжили поглибл</w:t>
      </w:r>
      <w:r w:rsidR="00660B86">
        <w:rPr>
          <w:rFonts w:ascii="Times New Roman" w:hAnsi="Times New Roman" w:cs="Times New Roman"/>
          <w:sz w:val="32"/>
          <w:szCs w:val="32"/>
          <w:lang w:val="uk-UA"/>
        </w:rPr>
        <w:t>ювати знання з математики за ра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6B7FD0">
        <w:rPr>
          <w:rFonts w:ascii="Times New Roman" w:hAnsi="Times New Roman" w:cs="Times New Roman"/>
          <w:sz w:val="32"/>
          <w:szCs w:val="32"/>
          <w:lang w:val="uk-UA"/>
        </w:rPr>
        <w:t>унок факультативу « Логічні стежки математики»</w:t>
      </w:r>
      <w:r w:rsidR="00660B86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87646A">
        <w:rPr>
          <w:rFonts w:ascii="Times New Roman" w:hAnsi="Times New Roman" w:cs="Times New Roman"/>
          <w:sz w:val="32"/>
          <w:szCs w:val="32"/>
          <w:lang w:val="uk-UA"/>
        </w:rPr>
        <w:t>У 8-9 класах учні поглиблено вивчають інформатику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 Організовано  роботу 2 гуртк</w:t>
      </w:r>
      <w:r w:rsidR="0087646A">
        <w:rPr>
          <w:rFonts w:ascii="Times New Roman" w:hAnsi="Times New Roman" w:cs="Times New Roman"/>
          <w:sz w:val="32"/>
          <w:szCs w:val="32"/>
          <w:lang w:val="uk-UA"/>
        </w:rPr>
        <w:t>ів, до участі в яких залучено 60 учнів закладу освіти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>:</w:t>
      </w:r>
      <w:r w:rsidRPr="00D9034E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 xml:space="preserve">«Мелодія душі» з музичного мистецтва та гурток  з футболу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Аналіз якісного складу та 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освітнього рівня педагогічних працівників</w:t>
      </w:r>
      <w:r w:rsidRPr="00D9034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 Відповідно до Законів України «Про освіту», «Про загальну середню освіту», «Типового положення про атестацію педагогічних працівників», затвердженого наказом Міністерства освіти і науки України від 06.10.2010 № 930, зареєстрованого в Міністерстві юстиції України 14.12.2010 за № 1255/18550  у 2020-2021 навчальному році здійснювалась курсова перепідготовка при комунальному вищому навчальному закладі Вінницькій академії безперервної освіти  у дистанційній формі.  Курсова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lastRenderedPageBreak/>
        <w:t>перепідготовка здійснювалася відповідно  до графіка, який складається  на кожний рік та затверджується педагогічною радою. Згідно з Порядком підвищення кваліфікації педагогічних працівників курсову перепідготовку потрібно проходити щороку. Атестація 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 xml:space="preserve"> У 2020-2021н.р. атестувалося  4 учителя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97E80" w:rsidRPr="00D9034E" w:rsidRDefault="00CF3609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Худик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Г.М., учитель  математики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та інформатики, ате</w:t>
      </w:r>
      <w:r>
        <w:rPr>
          <w:rFonts w:ascii="Times New Roman" w:hAnsi="Times New Roman" w:cs="Times New Roman"/>
          <w:sz w:val="32"/>
          <w:szCs w:val="32"/>
          <w:lang w:val="uk-UA"/>
        </w:rPr>
        <w:t>стувалася на  присвоєння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кваліфікаці</w:t>
      </w:r>
      <w:r>
        <w:rPr>
          <w:rFonts w:ascii="Times New Roman" w:hAnsi="Times New Roman" w:cs="Times New Roman"/>
          <w:sz w:val="32"/>
          <w:szCs w:val="32"/>
          <w:lang w:val="uk-UA"/>
        </w:rPr>
        <w:t>йній категорії «спеціаліст першої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uk-UA"/>
        </w:rPr>
        <w:t>атегорії»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CF3609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  Федченко Антон Леонідович., учитель фізичної культури, атестувався на присвоєння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>
        <w:rPr>
          <w:rFonts w:ascii="Times New Roman" w:hAnsi="Times New Roman" w:cs="Times New Roman"/>
          <w:sz w:val="32"/>
          <w:szCs w:val="32"/>
          <w:lang w:val="uk-UA"/>
        </w:rPr>
        <w:t>ійній категорії «спеціаліст друг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ої  категорії»;</w:t>
      </w:r>
    </w:p>
    <w:p w:rsidR="00097E80" w:rsidRDefault="00CF3609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Губань Л.П.,соціальний педагог, атестувалася на присвоєння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>
        <w:rPr>
          <w:rFonts w:ascii="Times New Roman" w:hAnsi="Times New Roman" w:cs="Times New Roman"/>
          <w:sz w:val="32"/>
          <w:szCs w:val="32"/>
          <w:lang w:val="uk-UA"/>
        </w:rPr>
        <w:t>ійній категорії «спеціаліст друг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ої  категорії»;</w:t>
      </w:r>
    </w:p>
    <w:p w:rsidR="00B5388D" w:rsidRPr="00D9034E" w:rsidRDefault="00B5388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Луц</w:t>
      </w:r>
      <w:r w:rsidR="00456A3D">
        <w:rPr>
          <w:rFonts w:ascii="Times New Roman" w:hAnsi="Times New Roman" w:cs="Times New Roman"/>
          <w:sz w:val="32"/>
          <w:szCs w:val="32"/>
          <w:lang w:val="uk-UA"/>
        </w:rPr>
        <w:t>енко С.Г.</w:t>
      </w:r>
      <w:r>
        <w:rPr>
          <w:rFonts w:ascii="Times New Roman" w:hAnsi="Times New Roman" w:cs="Times New Roman"/>
          <w:sz w:val="32"/>
          <w:szCs w:val="32"/>
          <w:lang w:val="uk-UA"/>
        </w:rPr>
        <w:t>,учитель історії та правознавства</w:t>
      </w:r>
      <w:r w:rsidRPr="00B538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ате</w:t>
      </w:r>
      <w:r>
        <w:rPr>
          <w:rFonts w:ascii="Times New Roman" w:hAnsi="Times New Roman" w:cs="Times New Roman"/>
          <w:sz w:val="32"/>
          <w:szCs w:val="32"/>
          <w:lang w:val="uk-UA"/>
        </w:rPr>
        <w:t>стувалася на  підтвердження раніше присвоєної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кваліфікаці</w:t>
      </w:r>
      <w:r>
        <w:rPr>
          <w:rFonts w:ascii="Times New Roman" w:hAnsi="Times New Roman" w:cs="Times New Roman"/>
          <w:sz w:val="32"/>
          <w:szCs w:val="32"/>
          <w:lang w:val="uk-UA"/>
        </w:rPr>
        <w:t>йній категорії «спеціаліст першої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>
        <w:rPr>
          <w:rFonts w:ascii="Times New Roman" w:hAnsi="Times New Roman" w:cs="Times New Roman"/>
          <w:sz w:val="32"/>
          <w:szCs w:val="32"/>
          <w:lang w:val="uk-UA"/>
        </w:rPr>
        <w:t>атегорії»</w:t>
      </w:r>
      <w:r w:rsidR="000D0952">
        <w:rPr>
          <w:rFonts w:ascii="Times New Roman" w:hAnsi="Times New Roman" w:cs="Times New Roman"/>
          <w:sz w:val="32"/>
          <w:szCs w:val="32"/>
          <w:lang w:val="uk-UA"/>
        </w:rPr>
        <w:t>; та як педагог – організатор атестувалася на присвоєння</w:t>
      </w:r>
      <w:r w:rsidR="000D0952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 w:rsidR="000D0952">
        <w:rPr>
          <w:rFonts w:ascii="Times New Roman" w:hAnsi="Times New Roman" w:cs="Times New Roman"/>
          <w:sz w:val="32"/>
          <w:szCs w:val="32"/>
          <w:lang w:val="uk-UA"/>
        </w:rPr>
        <w:t>ійній категорії «спеціаліст вищ</w:t>
      </w:r>
      <w:r w:rsidR="000D0952" w:rsidRPr="00D9034E">
        <w:rPr>
          <w:rFonts w:ascii="Times New Roman" w:hAnsi="Times New Roman" w:cs="Times New Roman"/>
          <w:sz w:val="32"/>
          <w:szCs w:val="32"/>
          <w:lang w:val="uk-UA"/>
        </w:rPr>
        <w:t>ої  категорії»</w:t>
      </w:r>
    </w:p>
    <w:p w:rsidR="00097E80" w:rsidRPr="00D9034E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Аналіз якісного складу та освітнього рівня педагогічних працівників школи дозволяють зробити висновок про можливість проведення освітнього процесу на високому рівні.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На кінець 2020-2021 </w:t>
      </w:r>
      <w:proofErr w:type="spellStart"/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н.р</w:t>
      </w:r>
      <w:proofErr w:type="spellEnd"/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якісний </w:t>
      </w:r>
      <w:r w:rsidRPr="00D9034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склад педагогічного колективу становить:</w:t>
      </w:r>
      <w:r w:rsidRPr="00D9034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CF360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>спеціаліст вищої категорії – 6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учителів</w:t>
      </w: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</w:t>
      </w:r>
      <w:r w:rsidR="00CF360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пеціаліст першої категорії  - 5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учителів</w:t>
      </w: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спеціаліст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другої категорії  - 2 учителі </w:t>
      </w: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765A72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спеціаліст-</w:t>
      </w:r>
      <w:r w:rsidR="00CF360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учителі.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 xml:space="preserve">     4 педагоги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мають зв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ання «старший вчитель»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:</w:t>
      </w:r>
    </w:p>
    <w:p w:rsidR="00765A72" w:rsidRDefault="00660B86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- вчителі початкових класів Савченко Л.А.,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КротенкоН.М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.,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765A72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вчител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ь</w:t>
      </w:r>
      <w:proofErr w:type="spellEnd"/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хімії,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географії </w:t>
      </w:r>
      <w:proofErr w:type="spellStart"/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Пастушенко</w:t>
      </w:r>
      <w:proofErr w:type="spellEnd"/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Н.М., </w:t>
      </w:r>
    </w:p>
    <w:p w:rsidR="00097E80" w:rsidRPr="00D9034E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вчитель</w:t>
      </w:r>
      <w:proofErr w:type="spellEnd"/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української мови та літератури Коваленко Л.В</w:t>
      </w:r>
      <w:r w:rsidR="00EE762C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A11AF9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097E80" w:rsidRPr="00D9034E" w:rsidRDefault="00097E80" w:rsidP="00A11AF9">
      <w:pPr>
        <w:pStyle w:val="a6"/>
        <w:spacing w:line="288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Обдарована дитина</w:t>
      </w:r>
    </w:p>
    <w:p w:rsidR="00097E80" w:rsidRPr="00D9034E" w:rsidRDefault="00097E80" w:rsidP="00A11AF9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   Педагогічний колектив школи упродовж  року  проводив роботу,  спрямовану на   розвиток в учнів інтересу до знань та  формування творчої особистості через: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 використання інформаційних технологій, методу проектів, моделювання педагогічних ситуацій;  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-виховання компетентної особистості учня для життя в інформаційному суспільстві;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 поєднання всіх видів діяльності учнів та вчителів для розвитку спільної творчості;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 формування в учнів стійких мотиваційних установок і  застосування набутих знань;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  організації самоосвітньої діяльності, науково-дослідницької роботи вчителів;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впровадження  принципу органічного взаємозв’язку навчання та розвитку обдарованих дітей.</w:t>
      </w:r>
    </w:p>
    <w:p w:rsidR="00097E80" w:rsidRPr="00D9034E" w:rsidRDefault="00097E80" w:rsidP="00A11AF9">
      <w:pPr>
        <w:pStyle w:val="a7"/>
        <w:spacing w:after="0" w:line="288" w:lineRule="auto"/>
        <w:ind w:left="0"/>
        <w:jc w:val="both"/>
        <w:rPr>
          <w:sz w:val="32"/>
          <w:szCs w:val="32"/>
          <w:lang w:val="uk-UA"/>
        </w:rPr>
      </w:pPr>
      <w:r w:rsidRPr="00D9034E">
        <w:rPr>
          <w:rFonts w:eastAsiaTheme="minorHAnsi"/>
          <w:b/>
          <w:sz w:val="32"/>
          <w:szCs w:val="32"/>
          <w:lang w:val="uk-UA" w:eastAsia="en-US"/>
        </w:rPr>
        <w:t xml:space="preserve">    </w:t>
      </w:r>
      <w:r w:rsidRPr="00D9034E">
        <w:rPr>
          <w:sz w:val="32"/>
          <w:szCs w:val="32"/>
          <w:lang w:val="uk-UA"/>
        </w:rPr>
        <w:t xml:space="preserve"> Відповідно до Законів України «Про освіту», «Про загальну середню освіту», на виконання </w:t>
      </w:r>
      <w:r w:rsidR="00391430">
        <w:rPr>
          <w:i/>
          <w:sz w:val="32"/>
          <w:szCs w:val="32"/>
          <w:lang w:val="uk-UA"/>
        </w:rPr>
        <w:t>наказу по закладу</w:t>
      </w:r>
      <w:r w:rsidRPr="00D9034E">
        <w:rPr>
          <w:i/>
          <w:sz w:val="32"/>
          <w:szCs w:val="32"/>
          <w:lang w:val="uk-UA"/>
        </w:rPr>
        <w:t xml:space="preserve"> «Про організацію ро</w:t>
      </w:r>
      <w:r w:rsidR="00391430">
        <w:rPr>
          <w:i/>
          <w:sz w:val="32"/>
          <w:szCs w:val="32"/>
          <w:lang w:val="uk-UA"/>
        </w:rPr>
        <w:t>боти з обдарованими дітьми у 2021-2022</w:t>
      </w:r>
      <w:r w:rsidRPr="00D9034E">
        <w:rPr>
          <w:i/>
          <w:sz w:val="32"/>
          <w:szCs w:val="32"/>
          <w:lang w:val="uk-UA"/>
        </w:rPr>
        <w:t xml:space="preserve">н.р.» </w:t>
      </w:r>
      <w:r w:rsidRPr="00D9034E">
        <w:rPr>
          <w:sz w:val="32"/>
          <w:szCs w:val="32"/>
          <w:lang w:val="uk-UA"/>
        </w:rPr>
        <w:t>було затверджено план роботи з обдарованими дітьми,  за яким  створювалися умови для пошуку, розвитку й педагогічної підтримки талановитих дітей та підлітків,  стимулювалося творче самовдосконалення учнів, самореалізація у сучасному суспільстві. Для реалізації шкільної програми з питань роботи зі здібною та обдарованою молоддю в школі створена певна система роботи:  щорічно оновлюється банк даних про обдарованих дітей, з варіативної частини виділені додаткові години  для підс</w:t>
      </w:r>
      <w:r w:rsidR="00391430">
        <w:rPr>
          <w:sz w:val="32"/>
          <w:szCs w:val="32"/>
          <w:lang w:val="uk-UA"/>
        </w:rPr>
        <w:t xml:space="preserve">илення української мови, </w:t>
      </w:r>
      <w:r w:rsidR="0096110E">
        <w:rPr>
          <w:sz w:val="32"/>
          <w:szCs w:val="32"/>
          <w:lang w:val="uk-UA"/>
        </w:rPr>
        <w:t xml:space="preserve">, інформатики, </w:t>
      </w:r>
      <w:proofErr w:type="spellStart"/>
      <w:r w:rsidR="0096110E">
        <w:rPr>
          <w:sz w:val="32"/>
          <w:szCs w:val="32"/>
          <w:lang w:val="uk-UA"/>
        </w:rPr>
        <w:t>накурси</w:t>
      </w:r>
      <w:proofErr w:type="spellEnd"/>
      <w:r w:rsidR="0096110E">
        <w:rPr>
          <w:sz w:val="32"/>
          <w:szCs w:val="32"/>
          <w:lang w:val="uk-UA"/>
        </w:rPr>
        <w:t xml:space="preserve"> за вибором, факультатив</w:t>
      </w:r>
      <w:r w:rsidR="00EE762C" w:rsidRPr="00D9034E">
        <w:rPr>
          <w:sz w:val="32"/>
          <w:szCs w:val="32"/>
          <w:lang w:val="uk-UA"/>
        </w:rPr>
        <w:t>, гуртки</w:t>
      </w:r>
      <w:r w:rsidRPr="00D9034E">
        <w:rPr>
          <w:sz w:val="32"/>
          <w:szCs w:val="32"/>
          <w:lang w:val="uk-UA"/>
        </w:rPr>
        <w:t>.</w:t>
      </w:r>
    </w:p>
    <w:p w:rsidR="00097E80" w:rsidRPr="00D9034E" w:rsidRDefault="00097E80" w:rsidP="00A11A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Звичайно, пандем</w:t>
      </w:r>
      <w:r w:rsidR="0096110E">
        <w:rPr>
          <w:rFonts w:ascii="Times New Roman" w:hAnsi="Times New Roman" w:cs="Times New Roman"/>
          <w:sz w:val="32"/>
          <w:szCs w:val="32"/>
          <w:lang w:val="uk-UA"/>
        </w:rPr>
        <w:t>ія внесла свої корективи т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а все ж у  жовтні  відбувся  шкільний етап олімпіад з базових ди</w:t>
      </w:r>
      <w:r w:rsidR="0096110E">
        <w:rPr>
          <w:rFonts w:ascii="Times New Roman" w:hAnsi="Times New Roman" w:cs="Times New Roman"/>
          <w:sz w:val="32"/>
          <w:szCs w:val="32"/>
          <w:lang w:val="uk-UA"/>
        </w:rPr>
        <w:t>сциплін, в яких взяли участь  37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учнів.</w:t>
      </w:r>
    </w:p>
    <w:p w:rsidR="00765A72" w:rsidRDefault="00097E80" w:rsidP="00A11AF9">
      <w:pPr>
        <w:pStyle w:val="a9"/>
        <w:spacing w:line="288" w:lineRule="auto"/>
        <w:ind w:left="0"/>
        <w:jc w:val="both"/>
        <w:rPr>
          <w:color w:val="000000" w:themeColor="text1"/>
          <w:sz w:val="32"/>
          <w:szCs w:val="32"/>
        </w:rPr>
      </w:pPr>
      <w:r w:rsidRPr="00D9034E">
        <w:rPr>
          <w:color w:val="000000" w:themeColor="text1"/>
          <w:sz w:val="32"/>
          <w:szCs w:val="32"/>
          <w:lang w:eastAsia="en-US"/>
        </w:rPr>
        <w:t xml:space="preserve">       </w:t>
      </w:r>
      <w:r w:rsidR="0096110E">
        <w:rPr>
          <w:color w:val="000000" w:themeColor="text1"/>
          <w:sz w:val="32"/>
          <w:szCs w:val="32"/>
        </w:rPr>
        <w:t>Учні закладу</w:t>
      </w:r>
      <w:r w:rsidRPr="00D9034E">
        <w:rPr>
          <w:color w:val="000000" w:themeColor="text1"/>
          <w:sz w:val="32"/>
          <w:szCs w:val="32"/>
        </w:rPr>
        <w:t xml:space="preserve"> брали   участь у ІІ етапі  Міжнародного конкурсу з української </w:t>
      </w:r>
      <w:r w:rsidR="0096110E">
        <w:rPr>
          <w:color w:val="000000" w:themeColor="text1"/>
          <w:sz w:val="32"/>
          <w:szCs w:val="32"/>
        </w:rPr>
        <w:t xml:space="preserve">мови ім. П. </w:t>
      </w:r>
      <w:proofErr w:type="spellStart"/>
      <w:r w:rsidR="0096110E">
        <w:rPr>
          <w:color w:val="000000" w:themeColor="text1"/>
          <w:sz w:val="32"/>
          <w:szCs w:val="32"/>
        </w:rPr>
        <w:t>Яцика</w:t>
      </w:r>
      <w:proofErr w:type="spellEnd"/>
      <w:r w:rsidR="0096110E">
        <w:rPr>
          <w:color w:val="000000" w:themeColor="text1"/>
          <w:sz w:val="32"/>
          <w:szCs w:val="32"/>
        </w:rPr>
        <w:t xml:space="preserve"> (4-9 класи) під час якого Щербак Сніжана (4клас)</w:t>
      </w:r>
      <w:r w:rsidR="00B5388D">
        <w:rPr>
          <w:color w:val="000000" w:themeColor="text1"/>
          <w:sz w:val="32"/>
          <w:szCs w:val="32"/>
        </w:rPr>
        <w:t xml:space="preserve"> </w:t>
      </w:r>
      <w:r w:rsidR="0096110E">
        <w:rPr>
          <w:color w:val="000000" w:themeColor="text1"/>
          <w:sz w:val="32"/>
          <w:szCs w:val="32"/>
        </w:rPr>
        <w:t>зд</w:t>
      </w:r>
      <w:r w:rsidR="00B5388D">
        <w:rPr>
          <w:color w:val="000000" w:themeColor="text1"/>
          <w:sz w:val="32"/>
          <w:szCs w:val="32"/>
        </w:rPr>
        <w:t>о</w:t>
      </w:r>
      <w:r w:rsidR="0096110E">
        <w:rPr>
          <w:color w:val="000000" w:themeColor="text1"/>
          <w:sz w:val="32"/>
          <w:szCs w:val="32"/>
        </w:rPr>
        <w:t>була</w:t>
      </w:r>
      <w:r w:rsidR="00B5388D">
        <w:rPr>
          <w:color w:val="000000" w:themeColor="text1"/>
          <w:sz w:val="32"/>
          <w:szCs w:val="32"/>
        </w:rPr>
        <w:t xml:space="preserve"> І місце</w:t>
      </w:r>
      <w:r w:rsidR="0096110E">
        <w:rPr>
          <w:color w:val="000000" w:themeColor="text1"/>
          <w:sz w:val="32"/>
          <w:szCs w:val="32"/>
        </w:rPr>
        <w:t>;</w:t>
      </w:r>
      <w:r w:rsidR="00B5388D">
        <w:rPr>
          <w:color w:val="000000" w:themeColor="text1"/>
          <w:sz w:val="32"/>
          <w:szCs w:val="32"/>
        </w:rPr>
        <w:t>у ІІ етапі Всеукраїнських предметних олімпіад маємо такі здобутки: Яценко Діана – ІІІ</w:t>
      </w:r>
      <w:r w:rsidR="00765A72">
        <w:rPr>
          <w:color w:val="000000" w:themeColor="text1"/>
          <w:sz w:val="32"/>
          <w:szCs w:val="32"/>
        </w:rPr>
        <w:t xml:space="preserve"> </w:t>
      </w:r>
      <w:r w:rsidR="00B5388D">
        <w:rPr>
          <w:color w:val="000000" w:themeColor="text1"/>
          <w:sz w:val="32"/>
          <w:szCs w:val="32"/>
        </w:rPr>
        <w:t>місце з укр</w:t>
      </w:r>
      <w:r w:rsidR="00765A72">
        <w:rPr>
          <w:color w:val="000000" w:themeColor="text1"/>
          <w:sz w:val="32"/>
          <w:szCs w:val="32"/>
        </w:rPr>
        <w:t>аїнської м</w:t>
      </w:r>
      <w:r w:rsidR="00B5388D">
        <w:rPr>
          <w:color w:val="000000" w:themeColor="text1"/>
          <w:sz w:val="32"/>
          <w:szCs w:val="32"/>
        </w:rPr>
        <w:t xml:space="preserve">ови </w:t>
      </w:r>
      <w:r w:rsidR="00765A72">
        <w:rPr>
          <w:color w:val="000000" w:themeColor="text1"/>
          <w:sz w:val="32"/>
          <w:szCs w:val="32"/>
        </w:rPr>
        <w:t>та літератури, англійської мови</w:t>
      </w:r>
      <w:r w:rsidR="00B5388D">
        <w:rPr>
          <w:color w:val="000000" w:themeColor="text1"/>
          <w:sz w:val="32"/>
          <w:szCs w:val="32"/>
        </w:rPr>
        <w:t>, правознавства</w:t>
      </w:r>
      <w:r w:rsidR="0096110E">
        <w:rPr>
          <w:color w:val="000000" w:themeColor="text1"/>
          <w:sz w:val="32"/>
          <w:szCs w:val="32"/>
        </w:rPr>
        <w:t xml:space="preserve"> </w:t>
      </w:r>
      <w:r w:rsidR="00765A72">
        <w:rPr>
          <w:color w:val="000000" w:themeColor="text1"/>
          <w:sz w:val="32"/>
          <w:szCs w:val="32"/>
        </w:rPr>
        <w:t>та ІІ місце з математики;</w:t>
      </w:r>
    </w:p>
    <w:p w:rsidR="00097E80" w:rsidRPr="00765A72" w:rsidRDefault="00765A72" w:rsidP="00A11AF9">
      <w:pPr>
        <w:pStyle w:val="a9"/>
        <w:spacing w:line="288" w:lineRule="auto"/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Гук Володимир - ІІІ місце з математики; Вовченко Вадим – ІІІ місце з трудового навчання.</w:t>
      </w:r>
      <w:r w:rsidR="00097E80" w:rsidRPr="00D9034E">
        <w:rPr>
          <w:color w:val="000000"/>
          <w:sz w:val="32"/>
          <w:szCs w:val="32"/>
        </w:rPr>
        <w:t xml:space="preserve">  </w:t>
      </w:r>
    </w:p>
    <w:p w:rsidR="00097E80" w:rsidRPr="00D9034E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352874" w:rsidP="00A11AF9">
      <w:pPr>
        <w:spacing w:after="0" w:line="288" w:lineRule="auto"/>
        <w:jc w:val="center"/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Виховна робота</w:t>
      </w:r>
    </w:p>
    <w:p w:rsidR="00712A28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Виконуючи завдання і реалізуючи основні принципи виховної роб</w:t>
      </w:r>
      <w:r w:rsidR="00F15549"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оти, педагогічний колектив закладу освіти</w:t>
      </w: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 xml:space="preserve"> </w:t>
      </w:r>
      <w:r w:rsidR="00765A72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протягом 2021 – 2022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н. р.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орієнтувався на нормативно-правову базу з питань виховної роботи</w:t>
      </w:r>
      <w:r w:rsidR="00712A28"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зв’язку з пандемією, що спричинена поширенням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хвороби COVID-19 та впровадженням карантинних обмежувальних заходів, освітній процес закладу був організований відповідно до постанови № 50 Головного державного санітарного лікаря України від 22.08.2020р.</w:t>
      </w:r>
      <w:r w:rsidR="000645E0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та постанови №4 від 23.04.2021р. «Про затвердження протиепідемічних заходів у закладах освіти на період карантину у зв'язку поширенням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хвороби (COVID-19)». Усі заходи протягом року проведені з дотриманням усіх правил соціального дистанціювання.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 виконання Державної Програми «Основні орієнтири виховання учнів 1 – 11-х класів загальн</w:t>
      </w:r>
      <w:r w:rsidR="000645E0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оосвітніх навчальних закладів» у закладі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сплановано систему заходів різного спрямування із забезпеченням  виконання завдань, які є метою сучасного освітнього процесу:  формування громад</w:t>
      </w:r>
      <w:r w:rsidR="001521E5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янина, патріота, інтелектуально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розвиненої, духовно і морально зрілої особисті, готової протистояти асоціальним впливам, справлятися з особистими проблемами, творити себе та оточуючий світ. 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Для реалізації згаданої вище Державної Програми був розроблений план виховної роботи закладу</w:t>
      </w:r>
      <w:r w:rsidR="00712A28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освіти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плани виховної роботи класних керівників відповідно до таких ціннісних орієнтирів: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себе.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сім′ї, родини, людей.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праці.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природи.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мистецтва.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особистості до суспільства і держави.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Стри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жнем виховного процесу в 2021 – 2022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н. р. є національно – патріотичне та громадянське спрямування. 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>Над реалізацією мети  і завдань ви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ховної роботи в школі  працює 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класних керівників,</w:t>
      </w:r>
      <w:r w:rsidR="0035287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практичний психолог,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шкільний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бібліотекар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proofErr w:type="spellStart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педагог-</w:t>
      </w:r>
      <w:proofErr w:type="spellEnd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організатор, соціальний педагог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заступник директора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3E7C3D" w:rsidRPr="00D9034E" w:rsidRDefault="00F1554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Колектив закладу</w:t>
      </w:r>
      <w:r w:rsidR="003E7C3D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керувався головним завданням – виховати морально здорову, духовно багату, різнобічно розвинуту людину, яка поважає й любить рідну землю, культуру свого народу; громадянина правової держави, який знатиме й поважатиме закони, любитиме Україну, орієнтуватиметься в сучасному політичному житті й буде готовий працювати заради процвітання своєї країни.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Протягом року</w:t>
      </w:r>
      <w:r w:rsidR="00F15549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у виховній роботі закладу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суттєво підвищено рівень  </w:t>
      </w:r>
      <w:r w:rsidR="00A07C08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превентивної роботи, національного та патріотичного виховання, важливим елементом якої є організація виховної роботи відповідно до оновленої системи учнівського самоврядування, яка опирається на положення Всеукраїнської дитячо-юнацької військово-патріотичної гри «Сокіл» («Джура»).</w:t>
      </w:r>
    </w:p>
    <w:p w:rsidR="00C628C6" w:rsidRPr="00D9034E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Важливим є те, що більшість подій та заходів, що проходять в закладі, висвітлюються на сторінках сайту школи та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групі закладу освіти у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Фейсбук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. Це дає можливість систематично інформувати батьків та громадськість про проведену роботу в школі. Адже через карантинні обмеження дана група осіб не може бути фізично присутня під час їх проведення. </w:t>
      </w:r>
    </w:p>
    <w:p w:rsidR="00FB74F9" w:rsidRPr="00D9034E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Протягом навчального року було створено та розміщено на вказаних сайтах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 xml:space="preserve"> фото-звіт</w:t>
      </w:r>
      <w:r w:rsidR="007D2490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>и виховних заходів та</w:t>
      </w:r>
      <w:r w:rsidR="0089106B" w:rsidRPr="00D9034E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 xml:space="preserve"> </w:t>
      </w:r>
      <w:r w:rsidR="007D2490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>відеоролики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які неодноразово були відз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начені відділом освіти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та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розміщенні на сайті </w:t>
      </w:r>
      <w:proofErr w:type="spellStart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Таращанської</w:t>
      </w:r>
      <w:proofErr w:type="spellEnd"/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міської ради,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зокрема до Дня працівника освіти, святкування Нового року,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 Дня Соборності, Дня рідної мови, до річниці народження Т. Шевченка, 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Великодня</w:t>
      </w:r>
      <w:r w:rsidR="0035287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 Дня вишиванки та інші!!!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Досить серйозно у закладі розвивається волонтерський рух. Надзвичайно активно долучилися діти, працівники школи та усі небайдужі до участі в акції "Дитяче серденько, живи!", яку щороку організовує благодійний фонд "Серце до серця" з метою збору коштів для закупівлі медичного обладнання дитячим лікарням. Всі кошти, а саме 1670 грн.,  надіслані на рахунок благодійного фонду організаторів даної акції.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. 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>В переддень Дня Святого Миколая  учні та вчителі школи долучились до районної благодійної акції "Святий Миколай, наших захисників привітай!" Багато продуктів харчування передано на Схід нашим воїнам.</w:t>
      </w:r>
    </w:p>
    <w:p w:rsidR="00CA2DA3" w:rsidRPr="00D9034E" w:rsidRDefault="004B0A6C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Поза увагою не залишаються і наші колеги, вчителі-пенсіонери, які систематично учні закладу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відають з професійними святами.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CA2D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Щотижня класними керівниками проводяться години спілкування та інформування. Також наш заклад освіти постійно долучається до відзначення усіх пам’ятних та знаменних дат та до всіх заходів, що проходять в нашій територіальній громаді. 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рамках проведення Дня Цивільного Захисту восени та навесні в закладі проведено </w:t>
      </w:r>
      <w:hyperlink r:id="rId8" w:history="1">
        <w:r w:rsidRPr="00D9034E">
          <w:rPr>
            <w:rStyle w:val="a3"/>
            <w:rFonts w:ascii="Times New Roman" w:eastAsia="Calibri" w:hAnsi="Times New Roman" w:cs="Times New Roman"/>
            <w:bCs/>
            <w:color w:val="auto"/>
            <w:sz w:val="32"/>
            <w:szCs w:val="32"/>
            <w:u w:val="none"/>
            <w:lang w:val="uk-UA" w:eastAsia="uk-UA"/>
          </w:rPr>
          <w:t>ряд інформаційних та практичних заходів</w:t>
        </w:r>
      </w:hyperlink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: об'єктове тренування для окремих класів з дотриманням соціальної дистанції, практичні заняття по відпрацюванню навичок надання першої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домедичної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допомоги, єдиний урок цивільної безпеки "Думай чітко, дій швидко!", виготовлення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лепбуків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"Служба порятунку завжди допоможе!"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Класними керівниками систематично проводяться бесіди з БЖД «Використання піротехнічних засобів», «Правила безпечної 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поведінки на канікулах»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інші. 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У рамках Тижня безпеки дорожнього руху восени в закладі проведено єдиний національний урок "Безпечна країна". Метою даного заходу є попередження дитячого дорожньо-транспортного травматизму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безпеки дорожнього руху, акцентуючи увагу на практичному відпрацюванні правил дорожнього руху.</w:t>
      </w:r>
    </w:p>
    <w:p w:rsidR="00A07C08" w:rsidRPr="00D9034E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З метою організації превент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ивного виховання з учнями 1-9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класів проведено бесіду на тему "Права та обов'язки учня.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Булінг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 Недопущення вчинення насильства  в сім'ї, його форми, відповідальність за вчинення". Для учнів школи постійно проводяться інформативні бесіди щодо стану злочинності серед неповнолітніх осіб в територіальній громаді.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 превентивної роботи були за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лучені і працівники 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відділу ювенальної превенції з профілактичною бесідою «Відповідальність неповнолітніх». </w:t>
      </w:r>
    </w:p>
    <w:p w:rsidR="00A07C08" w:rsidRPr="00D9034E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За міжнародними спостереженнями щодо впливу пандемії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коронавірусу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діти в період карантину стали проводити на 80 % більше свого часу онлайн. Разом із цим почастішали звернення щодо випадків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булінгу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 використанням інформаційно-комунікаційних технологій. З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>метою реагування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на подібні випадки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для учнів 1-9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класів були проведені тематичні уроки, бесіди,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квести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щодо </w:t>
      </w:r>
      <w:hyperlink r:id="rId9" w:history="1">
        <w:r w:rsidRPr="00D9034E">
          <w:rPr>
            <w:rStyle w:val="a3"/>
            <w:rFonts w:ascii="Times New Roman" w:eastAsia="Calibri" w:hAnsi="Times New Roman" w:cs="Times New Roman"/>
            <w:bCs/>
            <w:color w:val="auto"/>
            <w:sz w:val="32"/>
            <w:szCs w:val="32"/>
            <w:u w:val="none"/>
            <w:lang w:val="uk-UA" w:eastAsia="uk-UA"/>
          </w:rPr>
          <w:t>створення власного безпечного онлайн-простору</w:t>
        </w:r>
      </w:hyperlink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 Брали активну участь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рамках Всеукраїнської акції "1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6 днів проти насильства"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A07C08" w:rsidRPr="00D9034E" w:rsidRDefault="00A07C08" w:rsidP="00A11AF9">
      <w:pPr>
        <w:spacing w:after="0" w:line="288" w:lineRule="auto"/>
        <w:ind w:right="-1"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D9034E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Педагогічний, технічний та учнівський колективи школи постійно дбають про чистоту та комфорт в приміщенні закладу та біля нього. </w:t>
      </w:r>
      <w:r w:rsidR="00900A33">
        <w:rPr>
          <w:rFonts w:ascii="Times New Roman" w:eastAsia="Calibri" w:hAnsi="Times New Roman" w:cs="Times New Roman"/>
          <w:sz w:val="32"/>
          <w:szCs w:val="32"/>
          <w:lang w:val="uk-UA"/>
        </w:rPr>
        <w:t>У жовт</w:t>
      </w:r>
      <w:r w:rsidRPr="00D9034E">
        <w:rPr>
          <w:rFonts w:ascii="Times New Roman" w:eastAsia="Calibri" w:hAnsi="Times New Roman" w:cs="Times New Roman"/>
          <w:sz w:val="32"/>
          <w:szCs w:val="32"/>
          <w:lang w:val="uk-UA"/>
        </w:rPr>
        <w:t>ні силами педагогічного</w:t>
      </w:r>
      <w:r w:rsidR="00900A33">
        <w:rPr>
          <w:rFonts w:ascii="Times New Roman" w:eastAsia="Calibri" w:hAnsi="Times New Roman" w:cs="Times New Roman"/>
          <w:sz w:val="32"/>
          <w:szCs w:val="32"/>
          <w:lang w:val="uk-UA"/>
        </w:rPr>
        <w:t>, учнівського колективу  відбулося оновлення зелених насаджень на території  нашого закладу освіти та біля  лісового джерела, над яким взяли шефство .</w:t>
      </w:r>
    </w:p>
    <w:p w:rsidR="00A11AF9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Враховуючи карантинні обмеження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воєнний стан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у новому форматі пройшло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цьо</w:t>
      </w:r>
      <w:r w:rsidR="00A036C8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горіч</w:t>
      </w:r>
      <w:proofErr w:type="spellEnd"/>
      <w:r w:rsidR="00A036C8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і святкування Останнього д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звоника. </w:t>
      </w:r>
    </w:p>
    <w:p w:rsidR="001201A3" w:rsidRPr="00D9034E" w:rsidRDefault="001201A3" w:rsidP="00A11AF9">
      <w:pPr>
        <w:spacing w:after="0" w:line="288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  <w:t>Забезпечення організації харчування</w:t>
      </w:r>
    </w:p>
    <w:p w:rsidR="00961AE1" w:rsidRPr="00D9034E" w:rsidRDefault="001201A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Важливою складовою збереження здоров’я дітей є збалансоване </w:t>
      </w:r>
      <w:bookmarkStart w:id="0" w:name="_GoBack"/>
      <w:bookmarkEnd w:id="0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харчування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організації  якого 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роботі закладу освіти 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надається 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великого з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начення. Харчуванням  охоплено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70-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80 дітей,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 них:</w:t>
      </w:r>
    </w:p>
    <w:p w:rsidR="001201A3" w:rsidRPr="00D9034E" w:rsidRDefault="00900A3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Times New Roman" w:hAnsi="Times New Roman"/>
          <w:sz w:val="32"/>
          <w:szCs w:val="32"/>
          <w:lang w:val="uk-UA" w:eastAsia="ar-SA"/>
        </w:rPr>
      </w:pPr>
      <w:r>
        <w:rPr>
          <w:rFonts w:ascii="Times New Roman" w:eastAsia="Times New Roman" w:hAnsi="Times New Roman"/>
          <w:sz w:val="32"/>
          <w:szCs w:val="32"/>
          <w:lang w:val="uk-UA" w:eastAsia="ar-SA"/>
        </w:rPr>
        <w:t>- 11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учнів 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пільгових 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категор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й, як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мають право на безкоштовне харчування в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дпов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дно до чинного законодавства України та в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дпов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дних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рішень </w:t>
      </w:r>
      <w:proofErr w:type="spellStart"/>
      <w:r>
        <w:rPr>
          <w:rFonts w:ascii="Times New Roman" w:eastAsia="Times New Roman" w:hAnsi="Times New Roman"/>
          <w:sz w:val="32"/>
          <w:szCs w:val="32"/>
          <w:lang w:val="uk-UA" w:eastAsia="ar-SA"/>
        </w:rPr>
        <w:t>Таращан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ської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м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ської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ради 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(вартість </w:t>
      </w:r>
      <w:proofErr w:type="spellStart"/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харчодня</w:t>
      </w:r>
      <w:proofErr w:type="spellEnd"/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 w:rsidR="00970A01">
        <w:rPr>
          <w:rFonts w:ascii="Times New Roman" w:eastAsia="Times New Roman" w:hAnsi="Times New Roman"/>
          <w:sz w:val="32"/>
          <w:szCs w:val="32"/>
          <w:lang w:val="uk-UA" w:eastAsia="ar-SA"/>
        </w:rPr>
        <w:t>не більше 25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грн.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);</w:t>
      </w:r>
    </w:p>
    <w:p w:rsidR="00F63E94" w:rsidRPr="00D9034E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- для 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учнів  початкової  школи  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(1-4 кл.)</w:t>
      </w:r>
      <w:r w:rsidR="00970A01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учнів пільгових категорій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передбачене  гаряче  харчування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за рахунок міського бюджету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;</w:t>
      </w:r>
    </w:p>
    <w:p w:rsidR="00F63E94" w:rsidRPr="00D9034E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- </w:t>
      </w:r>
      <w:r w:rsidR="00970A01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для учнів </w:t>
      </w:r>
      <w:r w:rsidR="00855BA5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5-9 класів не пільгових категорій 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– спонсорські кошти батьків.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</w:p>
    <w:p w:rsidR="001201A3" w:rsidRDefault="001201A3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Налагоджено  контроль  за  дотриманням  на  харчоблоці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санітарних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вимог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щодо  обладнання,  прибирання,  миття  посуду,  видачі  готової  їжі.  Їдальня  в належній  кількості  забезпечена  миючими  та  дезінфікуючими  засобами, проводиться  щоденне  прибирання  з  дезінфекцією  та  генеральне  прибирання відповідно  до  санітарних  правил  та  вимог,  посуд  миється  із  застосуванням дозволених миючих засобів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CA2DA3" w:rsidRPr="00D9034E" w:rsidRDefault="00CA2DA3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CA2DA3" w:rsidRPr="00D9034E" w:rsidRDefault="00CA2DA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Господарська діяльність</w:t>
      </w:r>
    </w:p>
    <w:p w:rsidR="00906705" w:rsidRPr="00D9034E" w:rsidRDefault="00970A01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Протягом 2021/2022</w:t>
      </w:r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>. наш заклад освіти отри</w:t>
      </w:r>
      <w:r w:rsidR="00C3500C">
        <w:rPr>
          <w:rFonts w:ascii="Times New Roman" w:hAnsi="Times New Roman" w:cs="Times New Roman"/>
          <w:sz w:val="32"/>
          <w:szCs w:val="32"/>
          <w:lang w:val="uk-UA"/>
        </w:rPr>
        <w:t xml:space="preserve">мав за рахунок бюджетних 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3500C">
        <w:rPr>
          <w:rFonts w:ascii="Times New Roman" w:hAnsi="Times New Roman" w:cs="Times New Roman"/>
          <w:sz w:val="32"/>
          <w:szCs w:val="32"/>
          <w:lang w:val="uk-UA"/>
        </w:rPr>
        <w:t>ламінатор</w:t>
      </w:r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>1 п.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 xml:space="preserve">плівки до </w:t>
      </w:r>
      <w:proofErr w:type="spellStart"/>
      <w:r w:rsidR="00D74613">
        <w:rPr>
          <w:rFonts w:ascii="Times New Roman" w:hAnsi="Times New Roman" w:cs="Times New Roman"/>
          <w:sz w:val="32"/>
          <w:szCs w:val="32"/>
          <w:lang w:val="uk-UA"/>
        </w:rPr>
        <w:t>ламінатора</w:t>
      </w:r>
      <w:proofErr w:type="spellEnd"/>
      <w:r w:rsidR="00D74613">
        <w:rPr>
          <w:rFonts w:ascii="Times New Roman" w:hAnsi="Times New Roman" w:cs="Times New Roman"/>
          <w:sz w:val="32"/>
          <w:szCs w:val="32"/>
          <w:lang w:val="uk-UA"/>
        </w:rPr>
        <w:t>,1 класну дошку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 у 5 клас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>чорнило до принтерів,4 м’ячі, 4 гумові килимки,1 акустичну систему, 2 стенди</w:t>
      </w:r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>,2 настільні гри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,спортивні бруси,10кг крейди.</w:t>
      </w:r>
    </w:p>
    <w:p w:rsidR="00906705" w:rsidRPr="00D9034E" w:rsidRDefault="00906705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Рідке м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>ило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 - 10л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, миючі засоби, </w:t>
      </w:r>
      <w:proofErr w:type="spellStart"/>
      <w:r w:rsidR="00184314">
        <w:rPr>
          <w:rFonts w:ascii="Times New Roman" w:hAnsi="Times New Roman" w:cs="Times New Roman"/>
          <w:sz w:val="32"/>
          <w:szCs w:val="32"/>
          <w:lang w:val="uk-UA"/>
        </w:rPr>
        <w:t>дез</w:t>
      </w:r>
      <w:proofErr w:type="spellEnd"/>
      <w:r w:rsidR="00184314">
        <w:rPr>
          <w:rFonts w:ascii="Times New Roman" w:hAnsi="Times New Roman" w:cs="Times New Roman"/>
          <w:sz w:val="32"/>
          <w:szCs w:val="32"/>
          <w:lang w:val="uk-UA"/>
        </w:rPr>
        <w:t>. засоби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06705" w:rsidRDefault="0031345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Здійснено закупівл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ю матеріалів для ремонту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їдальні, коридорів,сходів.</w:t>
      </w:r>
    </w:p>
    <w:p w:rsidR="00C50464" w:rsidRPr="00D9034E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Здійснено ремонт принтерів, котла,заміна автомата до електролічильника.</w:t>
      </w:r>
    </w:p>
    <w:p w:rsidR="0091403A" w:rsidRPr="00D9034E" w:rsidRDefault="00313450" w:rsidP="00A11AF9">
      <w:pPr>
        <w:spacing w:after="0" w:line="288" w:lineRule="auto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Обладнано класну кімнату першого класу відповідно до вимог Н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>УШ (12 парт, стінка,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>ноутбук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 xml:space="preserve"> проектор,екран, </w:t>
      </w:r>
      <w:proofErr w:type="spellStart"/>
      <w:r w:rsidR="00D74613">
        <w:rPr>
          <w:rFonts w:ascii="Times New Roman" w:hAnsi="Times New Roman" w:cs="Times New Roman"/>
          <w:sz w:val="32"/>
          <w:szCs w:val="32"/>
          <w:lang w:val="uk-UA"/>
        </w:rPr>
        <w:t>веб-камера</w:t>
      </w:r>
      <w:proofErr w:type="spellEnd"/>
      <w:r w:rsidR="00D74613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 w:rsidR="00C3500C">
        <w:rPr>
          <w:rFonts w:ascii="Times New Roman" w:hAnsi="Times New Roman" w:cs="Times New Roman"/>
          <w:sz w:val="32"/>
          <w:szCs w:val="32"/>
          <w:lang w:val="uk-UA"/>
        </w:rPr>
        <w:t>орково-магнітна дошка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74613">
        <w:rPr>
          <w:rFonts w:ascii="Times New Roman" w:hAnsi="Times New Roman" w:cs="Times New Roman"/>
          <w:sz w:val="32"/>
          <w:szCs w:val="32"/>
          <w:lang w:val="uk-UA"/>
        </w:rPr>
        <w:t xml:space="preserve"> 2стенди,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роздатковий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матеріал та інше). </w:t>
      </w:r>
    </w:p>
    <w:p w:rsidR="0091403A" w:rsidRPr="00D9034E" w:rsidRDefault="0091403A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Учителі продовжили роботу по оновленню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стендів у кабінетах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934FF" w:rsidRPr="00D9034E" w:rsidRDefault="00E934FF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Кожен 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рік  виконуються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косметичні  ремонти,  є  висновки державної  санітарно –епідеміологічної  служби  про  відповідність  приміщень вимогам санітарних норм і правил, дозвіл пожежної частини, протоколи замір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ів опори ізоляції електромережі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Адміністрацією  школи  приділяється  достатньо  уваги  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естетичному  вигляду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закладу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освіти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.  Коридори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поступово  поповню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ються новими сучасними стендами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. Подвір'я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завжди прибране, доглянуте. 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Силами  адміністрації,  педагогів, робітників адміністративно-господарчої частини та учні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в приміщення та територія  закладу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підтримується  на  належному  санітарно-гігієнічному  рівні, відрізняється  чистотою  та  охайністю.  Проводиться 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скошування  трави  на  газонах, винесення і періодичне вивезен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ня сміття з території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1201A3" w:rsidRPr="00D9034E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 діяльності закладу освіти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забезпечується прозорість, відкритість, демократичність управління.  Важливою  умо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вою  успішної  діяльності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є  чітке,  конкретне планування   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освітнього процесу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Воно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>забезпечує цілеспрямованість у роботі всіх підрозділів, створює умови для організації роботи педагогічного  та  учнівського  колективів,  раціонального  використання  часу. Плануємо проведення реальних і оптимальних заходів, які можна провести і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>які забезпечую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ть рівномірний ритм роботи закладу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протягом року.</w:t>
      </w:r>
    </w:p>
    <w:p w:rsidR="00A11AF9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8630D" w:rsidRPr="00D9034E" w:rsidRDefault="00F8630D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Гол</w:t>
      </w:r>
      <w:r w:rsidR="00D9034E"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овні завдання закладу освіти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на наступний навчальний рік</w:t>
      </w:r>
      <w:r w:rsidR="00D9034E" w:rsidRPr="00D9034E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-подальша реалізація Державних стандартів загальної освіти;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-створення  умов  для  поліпшення  якості  освітніх  послуг,  особистісної реалізації  змісту  освіти,  індивідуалізації  навчання,  забезпечення  практичної спрямованості  освіти  шляхом  залучення  найкращого  педагогічного  досвіду, розвитку й оптимального використання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матеріально-технічної бази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-забезпечення умов якісної підготовки учнів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до ДПА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-забезпечення  стовідсоткового  оволодіння  інформаційно-комунікаційними технологіями  всіма  педагогами  відповідно  до  нового  Державно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го  стандарту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 xml:space="preserve"> початкової та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 б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 xml:space="preserve">азової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загальної середньої освіти; 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освітнього простору та позитивного іміджу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закладу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-створення „ситуації успіху” для кожного учня;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-створення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здоров’язбережувального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середовища  шляхом  упровадження </w:t>
      </w: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здоров’язбережувальних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технологій навчання й виховання, дотримання санітарно-гігієнічного  режиму,  упровадження  ефективних  методів    впливу  з  метою формування  в  учнів  та  їхніх  батьків  цінності  здоров’я,  створення  умов  для запобігання шкідливим звичкам, дитячій бездоглядності, підлітковій злочинності;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-виявлення обдарованих учнів,  створення  умов  д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ля  розвитку здібностей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, залучення їх до світових освітніх стандартів;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 конкурен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тоспроможного  випускника  закладу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в  умовах глобалізації освітнього простору;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у кожного  учня  потреби  до  саморозвитку  та самовдосконалення;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-виховання почуття глибокого патріотизму, взаємоповаги,  добра  та справедливості;</w:t>
      </w:r>
    </w:p>
    <w:p w:rsidR="00F8630D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-зміцнення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матеріально-технічної бази закладу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9034E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13450" w:rsidRPr="00D9034E" w:rsidRDefault="00D9034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Наше завдання – продовжити незворотні позитивні тенденції розвитку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закладу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Переконаний, що спільними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зусиллями наша школа буде набувати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нових барв. Інакше не можна – наше надійне майбутнє народжується в якості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сьогоднішньої роботи.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Висловлюю всім вдячність за творчу і сумлінну 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>спі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впрацю. Сподіваюся, що набутий н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>ами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досвід вирішення освітніх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проблем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забезпечить успішну практичну реалізацію завдань і викликів, які стоять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перед нашим закладом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313450" w:rsidRPr="00D9034E" w:rsidSect="00E934FF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148"/>
    <w:multiLevelType w:val="hybridMultilevel"/>
    <w:tmpl w:val="B622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A6E"/>
    <w:multiLevelType w:val="hybridMultilevel"/>
    <w:tmpl w:val="581CB318"/>
    <w:lvl w:ilvl="0" w:tplc="9E06B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81126"/>
    <w:multiLevelType w:val="hybridMultilevel"/>
    <w:tmpl w:val="07C2FB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EF"/>
    <w:rsid w:val="0001128F"/>
    <w:rsid w:val="00033596"/>
    <w:rsid w:val="0004536E"/>
    <w:rsid w:val="000645E0"/>
    <w:rsid w:val="000657F2"/>
    <w:rsid w:val="00097E80"/>
    <w:rsid w:val="000D0952"/>
    <w:rsid w:val="000F5CB7"/>
    <w:rsid w:val="00104C7E"/>
    <w:rsid w:val="001201A3"/>
    <w:rsid w:val="001521E5"/>
    <w:rsid w:val="00170449"/>
    <w:rsid w:val="00184314"/>
    <w:rsid w:val="001975DF"/>
    <w:rsid w:val="001E0A72"/>
    <w:rsid w:val="00257212"/>
    <w:rsid w:val="002779D5"/>
    <w:rsid w:val="002B525B"/>
    <w:rsid w:val="002E5801"/>
    <w:rsid w:val="00313450"/>
    <w:rsid w:val="00341B68"/>
    <w:rsid w:val="00352874"/>
    <w:rsid w:val="0036034D"/>
    <w:rsid w:val="00391430"/>
    <w:rsid w:val="003E2762"/>
    <w:rsid w:val="003E7C3D"/>
    <w:rsid w:val="003F326D"/>
    <w:rsid w:val="00456A3D"/>
    <w:rsid w:val="004B0A6C"/>
    <w:rsid w:val="004C7152"/>
    <w:rsid w:val="005169D4"/>
    <w:rsid w:val="00540498"/>
    <w:rsid w:val="0055238C"/>
    <w:rsid w:val="00660B86"/>
    <w:rsid w:val="006B7615"/>
    <w:rsid w:val="006B7FD0"/>
    <w:rsid w:val="00712A28"/>
    <w:rsid w:val="00734ACF"/>
    <w:rsid w:val="00765A72"/>
    <w:rsid w:val="007A580C"/>
    <w:rsid w:val="007B6B12"/>
    <w:rsid w:val="007D2490"/>
    <w:rsid w:val="00855BA5"/>
    <w:rsid w:val="0087646A"/>
    <w:rsid w:val="0089106B"/>
    <w:rsid w:val="00900A33"/>
    <w:rsid w:val="00906705"/>
    <w:rsid w:val="0091403A"/>
    <w:rsid w:val="009154C6"/>
    <w:rsid w:val="009508EF"/>
    <w:rsid w:val="0096110E"/>
    <w:rsid w:val="00961AE1"/>
    <w:rsid w:val="00964485"/>
    <w:rsid w:val="00970A01"/>
    <w:rsid w:val="00970A6C"/>
    <w:rsid w:val="009717C6"/>
    <w:rsid w:val="009A067D"/>
    <w:rsid w:val="009D02FE"/>
    <w:rsid w:val="009D08FE"/>
    <w:rsid w:val="009E3592"/>
    <w:rsid w:val="00A036C8"/>
    <w:rsid w:val="00A07C08"/>
    <w:rsid w:val="00A11AF9"/>
    <w:rsid w:val="00B42247"/>
    <w:rsid w:val="00B5388D"/>
    <w:rsid w:val="00B9437D"/>
    <w:rsid w:val="00BB04F4"/>
    <w:rsid w:val="00C2269E"/>
    <w:rsid w:val="00C3500C"/>
    <w:rsid w:val="00C50464"/>
    <w:rsid w:val="00C536FF"/>
    <w:rsid w:val="00C628C6"/>
    <w:rsid w:val="00C65BDB"/>
    <w:rsid w:val="00C8542E"/>
    <w:rsid w:val="00CA2DA3"/>
    <w:rsid w:val="00CB6184"/>
    <w:rsid w:val="00CC0B13"/>
    <w:rsid w:val="00CD24A7"/>
    <w:rsid w:val="00CE5A08"/>
    <w:rsid w:val="00CF3609"/>
    <w:rsid w:val="00D74613"/>
    <w:rsid w:val="00D83AEE"/>
    <w:rsid w:val="00D9034E"/>
    <w:rsid w:val="00DB46AB"/>
    <w:rsid w:val="00E15727"/>
    <w:rsid w:val="00E6061B"/>
    <w:rsid w:val="00E934FF"/>
    <w:rsid w:val="00EA0004"/>
    <w:rsid w:val="00EB2087"/>
    <w:rsid w:val="00EB35D7"/>
    <w:rsid w:val="00EB4048"/>
    <w:rsid w:val="00EE762C"/>
    <w:rsid w:val="00F15549"/>
    <w:rsid w:val="00F24FD6"/>
    <w:rsid w:val="00F31927"/>
    <w:rsid w:val="00F63E94"/>
    <w:rsid w:val="00F66088"/>
    <w:rsid w:val="00F8630D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ED41SXV4nyRCseVLbe-_vlLk0FwrAZ?usp=shari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lVCsDvE2qHb-BPz1G7-V7Tcyx-2GUrzl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F47F-AC4C-4176-AA63-68BACDB1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13491</Words>
  <Characters>7691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SummerTime</dc:creator>
  <cp:lastModifiedBy>Windows User</cp:lastModifiedBy>
  <cp:revision>11</cp:revision>
  <dcterms:created xsi:type="dcterms:W3CDTF">2022-05-31T11:51:00Z</dcterms:created>
  <dcterms:modified xsi:type="dcterms:W3CDTF">2022-07-12T10:58:00Z</dcterms:modified>
</cp:coreProperties>
</file>